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b/>
          <w:sz w:val="15"/>
          <w:szCs w:val="15"/>
          <w:lang w:val="de-DE"/>
        </w:rPr>
      </w:pPr>
    </w:p>
    <w:p>
      <w:pPr>
        <w:jc w:val="center"/>
        <w:rPr>
          <w:rFonts w:ascii="黑体" w:hAnsi="黑体" w:eastAsia="黑体" w:cs="黑体"/>
          <w:b/>
          <w:sz w:val="44"/>
          <w:szCs w:val="44"/>
          <w:lang w:val="de-DE"/>
        </w:rPr>
      </w:pPr>
      <w:r>
        <w:rPr>
          <w:rFonts w:hint="eastAsia" w:ascii="黑体" w:hAnsi="黑体" w:eastAsia="黑体" w:cs="黑体"/>
          <w:b/>
          <w:sz w:val="44"/>
          <w:szCs w:val="44"/>
          <w:lang w:val="de-DE"/>
        </w:rPr>
        <w:t>民事起诉状</w:t>
      </w:r>
    </w:p>
    <w:p>
      <w:pPr>
        <w:spacing w:line="360" w:lineRule="exact"/>
        <w:jc w:val="center"/>
        <w:rPr>
          <w:rFonts w:ascii="仿宋" w:hAnsi="仿宋" w:eastAsia="仿宋" w:cs="仿宋"/>
          <w:b/>
          <w:sz w:val="28"/>
          <w:szCs w:val="28"/>
          <w:lang w:val="de-DE"/>
        </w:rPr>
      </w:pPr>
    </w:p>
    <w:p>
      <w:pPr>
        <w:spacing w:line="360" w:lineRule="exact"/>
        <w:ind w:firstLine="560"/>
        <w:rPr>
          <w:rFonts w:ascii="仿宋" w:hAnsi="仿宋" w:eastAsia="仿宋" w:cs="仿宋"/>
          <w:sz w:val="28"/>
          <w:szCs w:val="28"/>
          <w:lang w:val="de-DE"/>
        </w:rPr>
      </w:pPr>
      <w:r>
        <w:rPr>
          <w:rFonts w:hint="eastAsia" w:ascii="仿宋" w:hAnsi="仿宋" w:eastAsia="仿宋" w:cs="仿宋"/>
          <w:b/>
          <w:sz w:val="28"/>
          <w:szCs w:val="28"/>
          <w:lang w:val="de-DE"/>
        </w:rPr>
        <w:t>原告：</w:t>
      </w:r>
      <w:r>
        <w:rPr>
          <w:rFonts w:hint="eastAsia" w:ascii="仿宋" w:hAnsi="仿宋" w:eastAsia="仿宋" w:cs="仿宋"/>
          <w:sz w:val="28"/>
          <w:szCs w:val="28"/>
          <w:lang w:val="de-DE"/>
        </w:rPr>
        <w:t>中国大地财产保险股份有限公司舒城支公司，</w:t>
      </w:r>
      <w:r>
        <w:rPr>
          <w:rFonts w:hint="eastAsia" w:ascii="仿宋" w:hAnsi="仿宋" w:eastAsia="仿宋" w:cs="仿宋"/>
          <w:sz w:val="28"/>
          <w:szCs w:val="28"/>
        </w:rPr>
        <w:t>住所地</w:t>
      </w:r>
      <w:r>
        <w:rPr>
          <w:rFonts w:hint="eastAsia" w:ascii="仿宋" w:hAnsi="仿宋" w:eastAsia="仿宋" w:cs="仿宋"/>
          <w:sz w:val="28"/>
          <w:szCs w:val="28"/>
          <w:lang w:val="de-DE"/>
        </w:rPr>
        <w:t>安徽省六安市舒城县经济技术开发区三里河路鼓楼阳光城门面房。</w:t>
      </w:r>
    </w:p>
    <w:p>
      <w:pPr>
        <w:spacing w:line="360" w:lineRule="exact"/>
        <w:ind w:firstLine="560"/>
        <w:rPr>
          <w:rFonts w:ascii="仿宋" w:hAnsi="仿宋" w:eastAsia="仿宋" w:cs="仿宋"/>
          <w:sz w:val="28"/>
          <w:szCs w:val="28"/>
        </w:rPr>
      </w:pPr>
      <w:r>
        <w:rPr>
          <w:rFonts w:hint="eastAsia" w:ascii="仿宋" w:hAnsi="仿宋" w:eastAsia="仿宋" w:cs="仿宋"/>
          <w:sz w:val="28"/>
          <w:szCs w:val="28"/>
        </w:rPr>
        <w:t xml:space="preserve">    负责人：    总经理。</w:t>
      </w:r>
    </w:p>
    <w:p>
      <w:pPr>
        <w:spacing w:line="360" w:lineRule="exact"/>
        <w:rPr>
          <w:rFonts w:ascii="仿宋" w:hAnsi="仿宋" w:eastAsia="仿宋" w:cs="仿宋"/>
          <w:sz w:val="28"/>
          <w:szCs w:val="28"/>
          <w:lang w:val="de-DE"/>
        </w:rPr>
      </w:pPr>
    </w:p>
    <w:p>
      <w:pPr>
        <w:spacing w:line="360" w:lineRule="exact"/>
        <w:rPr>
          <w:rFonts w:ascii="仿宋" w:hAnsi="仿宋" w:eastAsia="仿宋" w:cs="仿宋"/>
          <w:sz w:val="28"/>
          <w:szCs w:val="28"/>
          <w:lang w:val="de-DE"/>
        </w:rPr>
      </w:pPr>
      <w:r>
        <w:rPr>
          <w:rFonts w:hint="eastAsia" w:ascii="仿宋" w:hAnsi="仿宋" w:eastAsia="仿宋" w:cs="仿宋"/>
          <w:sz w:val="28"/>
          <w:szCs w:val="28"/>
          <w:lang w:val="de-DE"/>
        </w:rPr>
        <w:t xml:space="preserve">    </w:t>
      </w:r>
      <w:r>
        <w:rPr>
          <w:rFonts w:hint="eastAsia" w:ascii="仿宋" w:hAnsi="仿宋" w:eastAsia="仿宋" w:cs="仿宋"/>
          <w:b/>
          <w:sz w:val="28"/>
          <w:szCs w:val="28"/>
          <w:lang w:val="de-DE"/>
        </w:rPr>
        <w:t>被告：</w:t>
      </w:r>
      <w:r>
        <w:rPr>
          <w:rFonts w:hint="eastAsia" w:ascii="仿宋" w:hAnsi="仿宋" w:eastAsia="仿宋" w:cs="仿宋"/>
          <w:sz w:val="28"/>
          <w:szCs w:val="28"/>
          <w:lang w:val="de-DE"/>
        </w:rPr>
        <w:t>陈学钱，男，汉族，1973年01月10日</w:t>
      </w:r>
      <w:r>
        <w:rPr>
          <w:rFonts w:hint="eastAsia" w:ascii="仿宋" w:hAnsi="仿宋" w:eastAsia="仿宋" w:cs="仿宋"/>
          <w:sz w:val="28"/>
          <w:szCs w:val="28"/>
        </w:rPr>
        <w:t>出</w:t>
      </w:r>
      <w:r>
        <w:rPr>
          <w:rFonts w:hint="eastAsia" w:ascii="仿宋" w:hAnsi="仿宋" w:eastAsia="仿宋" w:cs="仿宋"/>
          <w:sz w:val="28"/>
          <w:szCs w:val="28"/>
          <w:lang w:val="de-DE"/>
        </w:rPr>
        <w:t>生，安徽省定远县人，</w:t>
      </w:r>
      <w:r>
        <w:rPr>
          <w:rFonts w:hint="eastAsia" w:ascii="仿宋" w:hAnsi="仿宋" w:eastAsia="仿宋" w:cs="仿宋"/>
          <w:sz w:val="28"/>
          <w:szCs w:val="28"/>
        </w:rPr>
        <w:t>现住江苏省</w:t>
      </w:r>
      <w:r>
        <w:rPr>
          <w:rFonts w:hint="eastAsia" w:ascii="仿宋" w:hAnsi="仿宋" w:eastAsia="仿宋" w:cs="仿宋"/>
          <w:sz w:val="28"/>
          <w:szCs w:val="28"/>
          <w:lang w:val="de-DE"/>
        </w:rPr>
        <w:t>丹阳市丹北镇后巷徐巷村，电话13852981597。</w:t>
      </w:r>
    </w:p>
    <w:p>
      <w:pPr>
        <w:spacing w:line="360" w:lineRule="exact"/>
        <w:rPr>
          <w:rFonts w:ascii="仿宋" w:hAnsi="仿宋" w:eastAsia="仿宋" w:cs="仿宋"/>
          <w:sz w:val="28"/>
          <w:szCs w:val="28"/>
          <w:lang w:val="de-DE"/>
        </w:rPr>
      </w:pPr>
    </w:p>
    <w:p>
      <w:pPr>
        <w:spacing w:line="360" w:lineRule="exact"/>
        <w:jc w:val="center"/>
        <w:rPr>
          <w:rFonts w:ascii="仿宋" w:hAnsi="仿宋" w:eastAsia="仿宋" w:cs="仿宋"/>
          <w:b/>
          <w:sz w:val="28"/>
          <w:szCs w:val="28"/>
          <w:lang w:val="de-DE"/>
        </w:rPr>
      </w:pPr>
      <w:r>
        <w:rPr>
          <w:rFonts w:hint="eastAsia" w:ascii="仿宋" w:hAnsi="仿宋" w:eastAsia="仿宋" w:cs="仿宋"/>
          <w:b/>
          <w:sz w:val="28"/>
          <w:szCs w:val="28"/>
          <w:lang w:val="de-DE"/>
        </w:rPr>
        <w:t>诉讼请求</w:t>
      </w:r>
    </w:p>
    <w:p>
      <w:pPr>
        <w:spacing w:line="360" w:lineRule="exact"/>
        <w:rPr>
          <w:rFonts w:ascii="仿宋" w:hAnsi="仿宋" w:eastAsia="仿宋" w:cs="仿宋"/>
          <w:sz w:val="28"/>
          <w:szCs w:val="28"/>
          <w:lang w:val="de-DE"/>
        </w:rPr>
      </w:pPr>
      <w:r>
        <w:rPr>
          <w:rFonts w:hint="eastAsia" w:ascii="仿宋" w:hAnsi="仿宋" w:eastAsia="仿宋" w:cs="仿宋"/>
          <w:sz w:val="28"/>
          <w:szCs w:val="28"/>
        </w:rPr>
        <w:t xml:space="preserve">    </w:t>
      </w:r>
      <w:r>
        <w:rPr>
          <w:rFonts w:hint="eastAsia" w:ascii="仿宋" w:hAnsi="仿宋" w:eastAsia="仿宋" w:cs="仿宋"/>
          <w:sz w:val="28"/>
          <w:szCs w:val="28"/>
          <w:lang w:val="de-DE"/>
        </w:rPr>
        <w:t>1、请求确认</w:t>
      </w:r>
      <w:r>
        <w:rPr>
          <w:rFonts w:hint="eastAsia" w:ascii="仿宋" w:hAnsi="仿宋" w:eastAsia="仿宋" w:cs="仿宋"/>
          <w:sz w:val="28"/>
          <w:szCs w:val="28"/>
        </w:rPr>
        <w:t>原告与被告</w:t>
      </w:r>
      <w:r>
        <w:rPr>
          <w:rFonts w:hint="eastAsia" w:ascii="仿宋" w:hAnsi="仿宋" w:eastAsia="仿宋" w:cs="仿宋"/>
          <w:sz w:val="28"/>
          <w:szCs w:val="28"/>
          <w:lang w:val="de-DE"/>
        </w:rPr>
        <w:t>2016年4月21日</w:t>
      </w:r>
      <w:r>
        <w:rPr>
          <w:rFonts w:hint="eastAsia" w:ascii="仿宋" w:hAnsi="仿宋" w:eastAsia="仿宋" w:cs="仿宋"/>
          <w:sz w:val="28"/>
          <w:szCs w:val="28"/>
        </w:rPr>
        <w:t>签订的保险单号为</w:t>
      </w:r>
      <w:r>
        <w:rPr>
          <w:rFonts w:hint="eastAsia" w:ascii="仿宋" w:hAnsi="仿宋" w:eastAsia="仿宋" w:cs="仿宋"/>
          <w:sz w:val="28"/>
          <w:szCs w:val="28"/>
          <w:lang w:val="de-DE"/>
        </w:rPr>
        <w:t>PDDG201634011222001663</w:t>
      </w:r>
      <w:r>
        <w:rPr>
          <w:rFonts w:hint="eastAsia" w:ascii="仿宋" w:hAnsi="仿宋" w:eastAsia="仿宋" w:cs="仿宋"/>
          <w:sz w:val="28"/>
          <w:szCs w:val="28"/>
        </w:rPr>
        <w:t>号机动车车辆</w:t>
      </w:r>
      <w:r>
        <w:rPr>
          <w:rFonts w:hint="eastAsia" w:ascii="仿宋" w:hAnsi="仿宋" w:eastAsia="仿宋" w:cs="仿宋"/>
          <w:sz w:val="28"/>
          <w:szCs w:val="28"/>
          <w:lang w:val="de-DE"/>
        </w:rPr>
        <w:t>保险合同无效；</w:t>
      </w:r>
    </w:p>
    <w:p>
      <w:pPr>
        <w:spacing w:line="360" w:lineRule="exact"/>
        <w:rPr>
          <w:rFonts w:ascii="仿宋" w:hAnsi="仿宋" w:eastAsia="仿宋" w:cs="仿宋"/>
          <w:sz w:val="28"/>
          <w:szCs w:val="28"/>
          <w:lang w:val="de-DE"/>
        </w:rPr>
      </w:pPr>
      <w:r>
        <w:rPr>
          <w:rFonts w:hint="eastAsia" w:ascii="仿宋" w:hAnsi="仿宋" w:eastAsia="仿宋" w:cs="仿宋"/>
          <w:sz w:val="28"/>
          <w:szCs w:val="28"/>
        </w:rPr>
        <w:t xml:space="preserve">    2、</w:t>
      </w:r>
      <w:r>
        <w:rPr>
          <w:rFonts w:hint="eastAsia" w:ascii="仿宋" w:hAnsi="仿宋" w:eastAsia="仿宋" w:cs="仿宋"/>
          <w:sz w:val="28"/>
          <w:szCs w:val="28"/>
          <w:lang w:val="de-DE"/>
        </w:rPr>
        <w:t>判令被告承担本案诉讼费。</w:t>
      </w:r>
    </w:p>
    <w:p>
      <w:pPr>
        <w:spacing w:line="360" w:lineRule="exact"/>
        <w:rPr>
          <w:rFonts w:ascii="仿宋" w:hAnsi="仿宋" w:eastAsia="仿宋" w:cs="仿宋"/>
          <w:sz w:val="28"/>
          <w:szCs w:val="28"/>
          <w:lang w:val="de-DE"/>
        </w:rPr>
      </w:pPr>
    </w:p>
    <w:p>
      <w:pPr>
        <w:spacing w:line="360" w:lineRule="exact"/>
        <w:jc w:val="center"/>
        <w:rPr>
          <w:rFonts w:ascii="仿宋" w:hAnsi="仿宋" w:eastAsia="仿宋" w:cs="仿宋"/>
          <w:b/>
          <w:sz w:val="28"/>
          <w:szCs w:val="28"/>
          <w:lang w:val="de-DE"/>
        </w:rPr>
      </w:pPr>
      <w:r>
        <w:rPr>
          <w:rFonts w:hint="eastAsia" w:ascii="仿宋" w:hAnsi="仿宋" w:eastAsia="仿宋" w:cs="仿宋"/>
          <w:b/>
          <w:sz w:val="28"/>
          <w:szCs w:val="28"/>
          <w:lang w:val="de-DE"/>
        </w:rPr>
        <w:t>事实与理由</w:t>
      </w:r>
    </w:p>
    <w:p>
      <w:pPr>
        <w:widowControl/>
        <w:autoSpaceDE w:val="0"/>
        <w:autoSpaceDN w:val="0"/>
        <w:adjustRightInd w:val="0"/>
        <w:spacing w:line="360" w:lineRule="exact"/>
        <w:ind w:firstLine="560"/>
        <w:jc w:val="left"/>
        <w:rPr>
          <w:rFonts w:ascii="仿宋" w:hAnsi="仿宋" w:eastAsia="仿宋" w:cs="仿宋"/>
          <w:sz w:val="28"/>
          <w:szCs w:val="28"/>
          <w:lang w:val="de-DE"/>
        </w:rPr>
      </w:pPr>
      <w:r>
        <w:rPr>
          <w:rFonts w:hint="eastAsia" w:ascii="仿宋" w:hAnsi="仿宋" w:eastAsia="仿宋" w:cs="仿宋"/>
          <w:sz w:val="28"/>
          <w:szCs w:val="28"/>
          <w:lang w:val="de-DE"/>
        </w:rPr>
        <w:t>被告陈学钱于2016年4月21日在原告处</w:t>
      </w:r>
      <w:r>
        <w:rPr>
          <w:rFonts w:hint="eastAsia" w:ascii="仿宋" w:hAnsi="仿宋" w:eastAsia="仿宋" w:cs="仿宋"/>
          <w:sz w:val="28"/>
          <w:szCs w:val="28"/>
        </w:rPr>
        <w:t>为</w:t>
      </w:r>
      <w:r>
        <w:rPr>
          <w:rFonts w:hint="eastAsia" w:ascii="仿宋" w:hAnsi="仿宋" w:eastAsia="仿宋" w:cs="仿宋"/>
          <w:sz w:val="28"/>
          <w:szCs w:val="28"/>
          <w:lang w:val="de-DE"/>
        </w:rPr>
        <w:t>投保商业机动车险，保单号： PDDG201634011222001663，保险期间自2016年4月22日0时至2017年4月21日24时止。</w:t>
      </w:r>
    </w:p>
    <w:p>
      <w:pPr>
        <w:widowControl/>
        <w:autoSpaceDE w:val="0"/>
        <w:autoSpaceDN w:val="0"/>
        <w:adjustRightInd w:val="0"/>
        <w:spacing w:line="360" w:lineRule="exact"/>
        <w:ind w:firstLine="560"/>
        <w:jc w:val="left"/>
        <w:rPr>
          <w:rFonts w:ascii="仿宋" w:hAnsi="仿宋" w:eastAsia="仿宋" w:cs="仿宋"/>
          <w:sz w:val="28"/>
          <w:szCs w:val="28"/>
          <w:lang w:val="de-DE"/>
        </w:rPr>
      </w:pPr>
    </w:p>
    <w:p>
      <w:pPr>
        <w:widowControl/>
        <w:autoSpaceDE w:val="0"/>
        <w:autoSpaceDN w:val="0"/>
        <w:adjustRightInd w:val="0"/>
        <w:spacing w:line="360" w:lineRule="exact"/>
        <w:ind w:firstLine="560"/>
        <w:jc w:val="left"/>
        <w:rPr>
          <w:rFonts w:ascii="仿宋" w:hAnsi="仿宋" w:eastAsia="仿宋" w:cs="仿宋"/>
          <w:kern w:val="0"/>
          <w:sz w:val="28"/>
          <w:szCs w:val="28"/>
        </w:rPr>
      </w:pPr>
      <w:r>
        <w:rPr>
          <w:rFonts w:hint="eastAsia" w:ascii="仿宋" w:hAnsi="仿宋" w:eastAsia="仿宋" w:cs="仿宋"/>
          <w:sz w:val="28"/>
          <w:szCs w:val="28"/>
          <w:lang w:val="de-DE"/>
        </w:rPr>
        <w:t>但经丹阳市公安局交通警察大队丹公交认字[2017]第 810001003号道路交通事故认定书查明，被告系使用变造的行驶证驾驶牌证已经公告作废的皖11/33633号变形拖拉机。根据《道路交通安全法》第条第3款的规定，“</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val="de-DE"/>
        </w:rPr>
        <w:t>达到报废标准的机动车不得上道路行驶。报废的大型客、货车及其他营运车辆应当在公安机关交通管理部门的监督下解体”，就违法交通工具投保的保险合同应为无效合同，具体</w:t>
      </w:r>
      <w:bookmarkStart w:id="0" w:name="_GoBack"/>
      <w:bookmarkEnd w:id="0"/>
      <w:r>
        <w:rPr>
          <w:rFonts w:hint="eastAsia" w:ascii="仿宋" w:hAnsi="仿宋" w:eastAsia="仿宋" w:cs="仿宋"/>
          <w:sz w:val="28"/>
          <w:szCs w:val="28"/>
          <w:lang w:val="de-DE"/>
        </w:rPr>
        <w:t>而言有以下几点原因：</w:t>
      </w:r>
    </w:p>
    <w:p>
      <w:pPr>
        <w:spacing w:line="360" w:lineRule="exact"/>
        <w:rPr>
          <w:rFonts w:ascii="仿宋" w:hAnsi="仿宋" w:eastAsia="仿宋" w:cs="仿宋"/>
          <w:sz w:val="28"/>
          <w:szCs w:val="28"/>
          <w:lang w:val="de-DE"/>
        </w:rPr>
      </w:pPr>
      <w:r>
        <w:rPr>
          <w:rFonts w:hint="eastAsia" w:ascii="仿宋" w:hAnsi="仿宋" w:eastAsia="仿宋" w:cs="仿宋"/>
          <w:sz w:val="28"/>
          <w:szCs w:val="28"/>
          <w:lang w:val="de-DE"/>
        </w:rPr>
        <w:t xml:space="preserve">    第一，投保人对于报废机动车不具有保险利益。《道路交通安全法实施条例》</w:t>
      </w:r>
      <w:r>
        <w:rPr>
          <w:rFonts w:ascii="仿宋" w:hAnsi="仿宋" w:eastAsia="仿宋" w:cs="仿宋"/>
          <w:sz w:val="28"/>
          <w:szCs w:val="28"/>
          <w:lang w:val="de-DE"/>
        </w:rPr>
        <w:t>第16</w:t>
      </w:r>
      <w:r>
        <w:rPr>
          <w:rFonts w:hint="eastAsia" w:ascii="仿宋" w:hAnsi="仿宋" w:eastAsia="仿宋" w:cs="仿宋"/>
          <w:sz w:val="28"/>
          <w:szCs w:val="28"/>
          <w:lang w:val="de-DE"/>
        </w:rPr>
        <w:t>条</w:t>
      </w:r>
      <w:r>
        <w:rPr>
          <w:rFonts w:ascii="仿宋" w:hAnsi="仿宋" w:eastAsia="仿宋" w:cs="仿宋"/>
          <w:sz w:val="28"/>
          <w:szCs w:val="28"/>
          <w:lang w:val="de-DE"/>
        </w:rPr>
        <w:t>第5</w:t>
      </w:r>
      <w:r>
        <w:rPr>
          <w:rFonts w:hint="eastAsia" w:ascii="仿宋" w:hAnsi="仿宋" w:eastAsia="仿宋" w:cs="仿宋"/>
          <w:sz w:val="28"/>
          <w:szCs w:val="28"/>
          <w:lang w:val="de-DE"/>
        </w:rPr>
        <w:t>项之</w:t>
      </w:r>
      <w:r>
        <w:rPr>
          <w:rFonts w:ascii="仿宋" w:hAnsi="仿宋" w:eastAsia="仿宋" w:cs="仿宋"/>
          <w:sz w:val="28"/>
          <w:szCs w:val="28"/>
          <w:lang w:val="de-DE"/>
        </w:rPr>
        <w:t>规定：“</w:t>
      </w:r>
      <w:r>
        <w:rPr>
          <w:rFonts w:hint="eastAsia" w:ascii="仿宋" w:hAnsi="仿宋" w:eastAsia="仿宋" w:cs="仿宋"/>
          <w:sz w:val="28"/>
          <w:szCs w:val="28"/>
          <w:lang w:val="de-DE"/>
        </w:rPr>
        <w:t>拖拉机和其他机动车每年检验</w:t>
      </w:r>
      <w:r>
        <w:rPr>
          <w:rFonts w:ascii="仿宋" w:hAnsi="仿宋" w:eastAsia="仿宋" w:cs="仿宋"/>
          <w:sz w:val="28"/>
          <w:szCs w:val="28"/>
          <w:lang w:val="de-DE"/>
        </w:rPr>
        <w:t>1</w:t>
      </w:r>
      <w:r>
        <w:rPr>
          <w:rFonts w:hint="eastAsia" w:ascii="仿宋" w:hAnsi="仿宋" w:eastAsia="仿宋" w:cs="仿宋"/>
          <w:sz w:val="28"/>
          <w:szCs w:val="28"/>
          <w:lang w:val="de-DE"/>
        </w:rPr>
        <w:t>次</w:t>
      </w:r>
      <w:r>
        <w:rPr>
          <w:rFonts w:ascii="仿宋" w:hAnsi="仿宋" w:eastAsia="仿宋" w:cs="仿宋"/>
          <w:sz w:val="28"/>
          <w:szCs w:val="28"/>
          <w:lang w:val="de-DE"/>
        </w:rPr>
        <w:t>”。《机动车强制报废标准规定》</w:t>
      </w:r>
      <w:r>
        <w:rPr>
          <w:rFonts w:hint="eastAsia" w:ascii="仿宋" w:hAnsi="仿宋" w:eastAsia="仿宋" w:cs="仿宋"/>
          <w:sz w:val="28"/>
          <w:szCs w:val="28"/>
          <w:lang w:val="de-DE"/>
        </w:rPr>
        <w:t>第</w:t>
      </w:r>
      <w:r>
        <w:rPr>
          <w:rFonts w:ascii="仿宋" w:hAnsi="仿宋" w:eastAsia="仿宋" w:cs="仿宋"/>
          <w:sz w:val="28"/>
          <w:szCs w:val="28"/>
          <w:lang w:val="de-DE"/>
        </w:rPr>
        <w:t>4</w:t>
      </w:r>
      <w:r>
        <w:rPr>
          <w:rFonts w:hint="eastAsia" w:ascii="仿宋" w:hAnsi="仿宋" w:eastAsia="仿宋" w:cs="仿宋"/>
          <w:sz w:val="28"/>
          <w:szCs w:val="28"/>
          <w:lang w:val="de-DE"/>
        </w:rPr>
        <w:t>条</w:t>
      </w:r>
      <w:r>
        <w:rPr>
          <w:rFonts w:ascii="仿宋" w:hAnsi="仿宋" w:eastAsia="仿宋" w:cs="仿宋"/>
          <w:sz w:val="28"/>
          <w:szCs w:val="28"/>
          <w:lang w:val="de-DE"/>
        </w:rPr>
        <w:t>第4</w:t>
      </w:r>
      <w:r>
        <w:rPr>
          <w:rFonts w:hint="eastAsia" w:ascii="仿宋" w:hAnsi="仿宋" w:eastAsia="仿宋" w:cs="仿宋"/>
          <w:sz w:val="28"/>
          <w:szCs w:val="28"/>
          <w:lang w:val="de-DE"/>
        </w:rPr>
        <w:t>项</w:t>
      </w:r>
      <w:r>
        <w:rPr>
          <w:rFonts w:ascii="仿宋" w:hAnsi="仿宋" w:eastAsia="仿宋" w:cs="仿宋"/>
          <w:sz w:val="28"/>
          <w:szCs w:val="28"/>
          <w:lang w:val="de-DE"/>
        </w:rPr>
        <w:t>规定：“</w:t>
      </w:r>
      <w:r>
        <w:rPr>
          <w:rFonts w:hint="eastAsia" w:ascii="仿宋" w:hAnsi="仿宋" w:eastAsia="仿宋" w:cs="仿宋"/>
          <w:sz w:val="28"/>
          <w:szCs w:val="28"/>
          <w:lang w:val="de-DE"/>
        </w:rPr>
        <w:t>在检验有效期届满后连续</w:t>
      </w:r>
      <w:r>
        <w:rPr>
          <w:rFonts w:ascii="仿宋" w:hAnsi="仿宋" w:eastAsia="仿宋" w:cs="仿宋"/>
          <w:sz w:val="28"/>
          <w:szCs w:val="28"/>
          <w:lang w:val="de-DE"/>
        </w:rPr>
        <w:t>3</w:t>
      </w:r>
      <w:r>
        <w:rPr>
          <w:rFonts w:hint="eastAsia" w:ascii="仿宋" w:hAnsi="仿宋" w:eastAsia="仿宋" w:cs="仿宋"/>
          <w:sz w:val="28"/>
          <w:szCs w:val="28"/>
          <w:lang w:val="de-DE"/>
        </w:rPr>
        <w:t>个机动车检验周期内未取得机动车检验合格标志的</w:t>
      </w:r>
      <w:r>
        <w:rPr>
          <w:rFonts w:ascii="仿宋" w:hAnsi="仿宋" w:eastAsia="仿宋" w:cs="仿宋"/>
          <w:sz w:val="28"/>
          <w:szCs w:val="28"/>
          <w:lang w:val="de-DE"/>
        </w:rPr>
        <w:t>”，</w:t>
      </w:r>
      <w:r>
        <w:rPr>
          <w:rFonts w:hint="eastAsia" w:ascii="仿宋" w:hAnsi="仿宋" w:eastAsia="仿宋" w:cs="仿宋"/>
          <w:sz w:val="28"/>
          <w:szCs w:val="28"/>
          <w:lang w:val="de-DE"/>
        </w:rPr>
        <w:t>机动车</w:t>
      </w:r>
      <w:r>
        <w:rPr>
          <w:rFonts w:ascii="仿宋" w:hAnsi="仿宋" w:eastAsia="仿宋" w:cs="仿宋"/>
          <w:sz w:val="28"/>
          <w:szCs w:val="28"/>
          <w:lang w:val="de-DE"/>
        </w:rPr>
        <w:t>应</w:t>
      </w:r>
      <w:r>
        <w:rPr>
          <w:rFonts w:hint="eastAsia" w:ascii="仿宋" w:hAnsi="仿宋" w:eastAsia="仿宋" w:cs="仿宋"/>
          <w:sz w:val="28"/>
          <w:szCs w:val="28"/>
          <w:lang w:val="de-DE"/>
        </w:rPr>
        <w:t>强制</w:t>
      </w:r>
      <w:r>
        <w:rPr>
          <w:rFonts w:ascii="仿宋" w:hAnsi="仿宋" w:eastAsia="仿宋" w:cs="仿宋"/>
          <w:sz w:val="28"/>
          <w:szCs w:val="28"/>
          <w:lang w:val="de-DE"/>
        </w:rPr>
        <w:t>报废。被告所使用的机动车</w:t>
      </w:r>
      <w:r>
        <w:rPr>
          <w:rFonts w:hint="eastAsia" w:ascii="仿宋" w:hAnsi="仿宋" w:eastAsia="仿宋" w:cs="仿宋"/>
          <w:sz w:val="28"/>
          <w:szCs w:val="28"/>
          <w:lang w:val="de-DE"/>
        </w:rPr>
        <w:t>自</w:t>
      </w:r>
      <w:r>
        <w:rPr>
          <w:rFonts w:ascii="仿宋" w:hAnsi="仿宋" w:eastAsia="仿宋" w:cs="仿宋"/>
          <w:sz w:val="28"/>
          <w:szCs w:val="28"/>
          <w:lang w:val="de-DE"/>
        </w:rPr>
        <w:t>2010</w:t>
      </w:r>
      <w:r>
        <w:rPr>
          <w:rFonts w:hint="eastAsia" w:ascii="仿宋" w:hAnsi="仿宋" w:eastAsia="仿宋" w:cs="仿宋"/>
          <w:sz w:val="28"/>
          <w:szCs w:val="28"/>
          <w:lang w:val="de-DE"/>
        </w:rPr>
        <w:t>后</w:t>
      </w:r>
      <w:r>
        <w:rPr>
          <w:rFonts w:ascii="仿宋" w:hAnsi="仿宋" w:eastAsia="仿宋" w:cs="仿宋"/>
          <w:sz w:val="28"/>
          <w:szCs w:val="28"/>
          <w:lang w:val="de-DE"/>
        </w:rPr>
        <w:t>即没有年检，</w:t>
      </w:r>
      <w:r>
        <w:rPr>
          <w:rFonts w:hint="eastAsia" w:ascii="仿宋" w:hAnsi="仿宋" w:eastAsia="仿宋" w:cs="仿宋"/>
          <w:sz w:val="28"/>
          <w:szCs w:val="28"/>
          <w:lang w:val="de-DE"/>
        </w:rPr>
        <w:t>故</w:t>
      </w:r>
      <w:r>
        <w:rPr>
          <w:rFonts w:ascii="仿宋" w:hAnsi="仿宋" w:eastAsia="仿宋" w:cs="仿宋"/>
          <w:sz w:val="28"/>
          <w:szCs w:val="28"/>
          <w:lang w:val="de-DE"/>
        </w:rPr>
        <w:t>属于报废车辆。</w:t>
      </w:r>
      <w:r>
        <w:rPr>
          <w:rFonts w:hint="eastAsia" w:ascii="仿宋" w:hAnsi="仿宋" w:eastAsia="仿宋" w:cs="仿宋"/>
          <w:sz w:val="28"/>
          <w:szCs w:val="28"/>
          <w:lang w:val="de-DE"/>
        </w:rPr>
        <w:t>根据《保险法》第12条第2款规定：“财产保险的被保险人在保险事故发生时，对保险标的应当具有保险利益”。同条第4款规定：</w:t>
      </w:r>
      <w:r>
        <w:rPr>
          <w:rFonts w:hint="eastAsia" w:ascii="仿宋" w:hAnsi="仿宋" w:eastAsia="仿宋" w:cs="仿宋"/>
          <w:kern w:val="0"/>
          <w:sz w:val="28"/>
          <w:szCs w:val="28"/>
        </w:rPr>
        <w:t>“财产保险是以财产及其有关利益为保险标的的保险”。但并</w:t>
      </w:r>
      <w:r>
        <w:rPr>
          <w:rFonts w:ascii="仿宋" w:hAnsi="仿宋" w:eastAsia="仿宋" w:cs="仿宋"/>
          <w:kern w:val="0"/>
          <w:sz w:val="28"/>
          <w:szCs w:val="28"/>
        </w:rPr>
        <w:t>非</w:t>
      </w:r>
      <w:r>
        <w:rPr>
          <w:rFonts w:hint="eastAsia" w:ascii="仿宋" w:hAnsi="仿宋" w:eastAsia="仿宋" w:cs="仿宋"/>
          <w:kern w:val="0"/>
          <w:sz w:val="28"/>
          <w:szCs w:val="28"/>
        </w:rPr>
        <w:t>所</w:t>
      </w:r>
      <w:r>
        <w:rPr>
          <w:rFonts w:ascii="仿宋" w:hAnsi="仿宋" w:eastAsia="仿宋" w:cs="仿宋"/>
          <w:kern w:val="0"/>
          <w:sz w:val="28"/>
          <w:szCs w:val="28"/>
        </w:rPr>
        <w:t>有</w:t>
      </w:r>
      <w:r>
        <w:rPr>
          <w:rFonts w:hint="eastAsia" w:ascii="仿宋" w:hAnsi="仿宋" w:eastAsia="仿宋" w:cs="仿宋"/>
          <w:kern w:val="0"/>
          <w:sz w:val="28"/>
          <w:szCs w:val="28"/>
        </w:rPr>
        <w:t>的财产利益均能投保，而是必须具有合法性。依同条第6款的定义，“保险利益是指投保人或者被保险人对保险标的具有的法律上承认的利益</w:t>
      </w:r>
      <w:r>
        <w:rPr>
          <w:rFonts w:hint="eastAsia" w:ascii="仿宋" w:hAnsi="仿宋" w:eastAsia="仿宋" w:cs="仿宋"/>
          <w:sz w:val="28"/>
          <w:szCs w:val="28"/>
          <w:lang w:val="de-DE"/>
        </w:rPr>
        <w:t>”。</w:t>
      </w:r>
      <w:r>
        <w:rPr>
          <w:rFonts w:hint="eastAsia" w:ascii="仿宋" w:hAnsi="仿宋" w:eastAsia="仿宋" w:cs="仿宋"/>
          <w:kern w:val="0"/>
          <w:sz w:val="28"/>
          <w:szCs w:val="28"/>
        </w:rPr>
        <w:t>原告投保的机动车已经报废，依法不能作为有效的交通工具，投保人对其并不具有</w:t>
      </w:r>
      <w:r>
        <w:rPr>
          <w:rFonts w:ascii="仿宋" w:hAnsi="仿宋" w:eastAsia="仿宋" w:cs="仿宋"/>
          <w:kern w:val="0"/>
          <w:sz w:val="28"/>
          <w:szCs w:val="28"/>
        </w:rPr>
        <w:t>法律上承认的利益</w:t>
      </w:r>
      <w:r>
        <w:rPr>
          <w:rFonts w:hint="eastAsia" w:ascii="仿宋" w:hAnsi="仿宋" w:eastAsia="仿宋" w:cs="仿宋"/>
          <w:sz w:val="28"/>
          <w:szCs w:val="28"/>
          <w:lang w:val="de-DE"/>
        </w:rPr>
        <w:t>。</w:t>
      </w:r>
    </w:p>
    <w:p>
      <w:pPr>
        <w:widowControl/>
        <w:autoSpaceDE w:val="0"/>
        <w:autoSpaceDN w:val="0"/>
        <w:adjustRightInd w:val="0"/>
        <w:spacing w:line="360" w:lineRule="exact"/>
        <w:jc w:val="left"/>
        <w:rPr>
          <w:rFonts w:ascii="仿宋" w:hAnsi="仿宋" w:eastAsia="仿宋" w:cs="仿宋"/>
          <w:sz w:val="28"/>
          <w:szCs w:val="28"/>
          <w:lang w:val="de-DE"/>
        </w:rPr>
      </w:pPr>
      <w:r>
        <w:rPr>
          <w:rFonts w:hint="eastAsia" w:ascii="仿宋" w:hAnsi="仿宋" w:eastAsia="仿宋" w:cs="仿宋"/>
          <w:sz w:val="28"/>
          <w:szCs w:val="28"/>
          <w:lang w:val="de-DE"/>
        </w:rPr>
        <w:t xml:space="preserve">    第二，就报废机动车订立的保险合同违背社会公共利益。《合同法》第52条第4、5项规定：“有下列情形之一的，合同无效：……（四）损害社会公共利益；（五）违反法律、行政法规的强制性规定”。</w:t>
      </w:r>
      <w:r>
        <w:rPr>
          <w:rFonts w:ascii="仿宋" w:hAnsi="仿宋" w:eastAsia="仿宋" w:cs="仿宋"/>
          <w:sz w:val="28"/>
          <w:szCs w:val="28"/>
          <w:lang w:val="de-DE"/>
        </w:rPr>
        <w:t>商务部出台的《</w:t>
      </w:r>
      <w:r>
        <w:rPr>
          <w:rFonts w:hint="eastAsia" w:ascii="仿宋" w:hAnsi="仿宋" w:eastAsia="仿宋" w:cs="仿宋"/>
          <w:sz w:val="28"/>
          <w:szCs w:val="28"/>
          <w:lang w:val="de-DE"/>
        </w:rPr>
        <w:t>报废汽车回收管理办法</w:t>
      </w:r>
      <w:r>
        <w:rPr>
          <w:rFonts w:ascii="仿宋" w:hAnsi="仿宋" w:eastAsia="仿宋" w:cs="仿宋"/>
          <w:sz w:val="28"/>
          <w:szCs w:val="28"/>
          <w:lang w:val="de-DE"/>
        </w:rPr>
        <w:t>》第12</w:t>
      </w:r>
      <w:r>
        <w:rPr>
          <w:rFonts w:hint="eastAsia" w:ascii="仿宋" w:hAnsi="仿宋" w:eastAsia="仿宋" w:cs="仿宋"/>
          <w:sz w:val="28"/>
          <w:szCs w:val="28"/>
          <w:lang w:val="de-DE"/>
        </w:rPr>
        <w:t>条</w:t>
      </w:r>
      <w:r>
        <w:rPr>
          <w:rFonts w:ascii="仿宋" w:hAnsi="仿宋" w:eastAsia="仿宋" w:cs="仿宋"/>
          <w:sz w:val="28"/>
          <w:szCs w:val="28"/>
          <w:lang w:val="de-DE"/>
        </w:rPr>
        <w:t>规定：“</w:t>
      </w:r>
      <w:r>
        <w:rPr>
          <w:rFonts w:hint="eastAsia" w:ascii="仿宋" w:hAnsi="仿宋" w:eastAsia="仿宋" w:cs="仿宋"/>
          <w:sz w:val="28"/>
          <w:szCs w:val="28"/>
          <w:lang w:val="de-DE"/>
        </w:rPr>
        <w:t>报废汽车拥有单位或者个人应当及时将报废汽车交售给报废汽车回收企业。任何单位或者个人不得将报废汽车出售、赠予或者以其他方式转让给非报废汽车回收企业的单位或者个人；不得自行拆解报废汽车。</w:t>
      </w:r>
      <w:r>
        <w:rPr>
          <w:rFonts w:ascii="仿宋" w:hAnsi="仿宋" w:eastAsia="仿宋" w:cs="仿宋"/>
          <w:sz w:val="28"/>
          <w:szCs w:val="28"/>
          <w:lang w:val="de-DE"/>
        </w:rPr>
        <w:t>”</w:t>
      </w:r>
      <w:r>
        <w:rPr>
          <w:rFonts w:hint="eastAsia" w:ascii="仿宋" w:hAnsi="仿宋" w:eastAsia="仿宋" w:cs="仿宋"/>
          <w:sz w:val="28"/>
          <w:szCs w:val="28"/>
          <w:lang w:val="de-DE"/>
        </w:rPr>
        <w:t xml:space="preserve"> 国家实行机动车强制报废制度，并禁止报废机动车上路行驶，其目的旨在维护道路交通安全，体现了社会公共利益，同时也属于强制性规定。如承认以报废机动车投保的保险合同有效，势必将会使禁止报废机动车行驶的立法目的落空。</w:t>
      </w:r>
    </w:p>
    <w:p>
      <w:pPr>
        <w:spacing w:line="360" w:lineRule="exact"/>
        <w:rPr>
          <w:rFonts w:ascii="仿宋" w:hAnsi="仿宋" w:eastAsia="仿宋" w:cs="仿宋"/>
          <w:sz w:val="28"/>
          <w:szCs w:val="28"/>
          <w:lang w:val="de-DE"/>
        </w:rPr>
      </w:pPr>
      <w:r>
        <w:rPr>
          <w:rFonts w:hint="eastAsia" w:ascii="仿宋" w:hAnsi="仿宋" w:eastAsia="仿宋" w:cs="仿宋"/>
          <w:sz w:val="28"/>
          <w:szCs w:val="28"/>
          <w:lang w:val="de-DE"/>
        </w:rPr>
        <w:t xml:space="preserve">    总之，被告与原告就报废机动车订立的保险合同应为无效。</w:t>
      </w:r>
    </w:p>
    <w:p>
      <w:pPr>
        <w:spacing w:line="360" w:lineRule="exact"/>
        <w:rPr>
          <w:rFonts w:ascii="仿宋" w:hAnsi="仿宋" w:eastAsia="仿宋" w:cs="仿宋"/>
          <w:kern w:val="0"/>
          <w:sz w:val="28"/>
          <w:szCs w:val="28"/>
        </w:rPr>
      </w:pPr>
      <w:r>
        <w:rPr>
          <w:rFonts w:hint="eastAsia" w:ascii="仿宋" w:hAnsi="仿宋" w:eastAsia="仿宋" w:cs="仿宋"/>
          <w:sz w:val="28"/>
          <w:szCs w:val="28"/>
          <w:lang w:val="de-DE"/>
        </w:rPr>
        <w:t xml:space="preserve">    根据</w:t>
      </w:r>
      <w:r>
        <w:rPr>
          <w:rFonts w:hint="eastAsia" w:ascii="仿宋" w:hAnsi="仿宋" w:eastAsia="仿宋" w:cs="仿宋"/>
          <w:kern w:val="0"/>
          <w:sz w:val="28"/>
          <w:szCs w:val="28"/>
        </w:rPr>
        <w:t>《保险法》第48条的规定：“保险事故发生时，被保险人对保险标的不具有保险利益的，不得向保险人请求赔偿保险金。”因被保险人在保险事故发生时对保险车辆不具有保险利益，故原告不应当对保险车辆所发生的保险事故承担保险责任。如原告已向第三人承担保险责任，根据</w:t>
      </w:r>
      <w:r>
        <w:rPr>
          <w:rFonts w:hint="eastAsia" w:ascii="仿宋" w:hAnsi="仿宋" w:eastAsia="仿宋" w:cs="仿宋"/>
          <w:sz w:val="28"/>
          <w:szCs w:val="28"/>
          <w:lang w:val="de-DE"/>
        </w:rPr>
        <w:t>《合同法》第58条第1句的规定：“合同无效或者被撤销后，因该合同取得的财产，应当予以返还；不能返还或者没有必要返还的，应当折价补偿”，被保险人应当在原告向第三人支付保险金的范围内负返还责任。为维护原告的合法权益诉至贵院，请求法院判如所请。</w:t>
      </w:r>
    </w:p>
    <w:p>
      <w:pPr>
        <w:widowControl/>
        <w:autoSpaceDE w:val="0"/>
        <w:autoSpaceDN w:val="0"/>
        <w:adjustRightInd w:val="0"/>
        <w:spacing w:line="360" w:lineRule="exact"/>
        <w:jc w:val="left"/>
        <w:rPr>
          <w:rFonts w:ascii="仿宋" w:hAnsi="仿宋" w:eastAsia="仿宋" w:cs="仿宋"/>
          <w:sz w:val="28"/>
          <w:szCs w:val="28"/>
          <w:lang w:val="de-DE"/>
        </w:rPr>
      </w:pPr>
    </w:p>
    <w:p>
      <w:pPr>
        <w:pStyle w:val="2"/>
        <w:spacing w:line="360" w:lineRule="exact"/>
        <w:rPr>
          <w:rFonts w:ascii="仿宋" w:hAnsi="仿宋" w:eastAsia="仿宋" w:cs="仿宋"/>
          <w:b/>
          <w:sz w:val="28"/>
          <w:szCs w:val="28"/>
        </w:rPr>
      </w:pPr>
      <w:r>
        <w:rPr>
          <w:rFonts w:hint="eastAsia" w:ascii="仿宋" w:hAnsi="仿宋" w:eastAsia="仿宋" w:cs="仿宋"/>
          <w:b/>
          <w:sz w:val="28"/>
          <w:szCs w:val="28"/>
        </w:rPr>
        <w:t xml:space="preserve">    此致</w:t>
      </w:r>
    </w:p>
    <w:p>
      <w:pPr>
        <w:spacing w:line="360" w:lineRule="exact"/>
        <w:rPr>
          <w:rFonts w:hint="eastAsia" w:ascii="仿宋" w:hAnsi="仿宋" w:eastAsia="仿宋" w:cs="仿宋"/>
          <w:b/>
          <w:sz w:val="28"/>
          <w:szCs w:val="28"/>
          <w:lang w:val="de-DE"/>
        </w:rPr>
      </w:pPr>
      <w:r>
        <w:rPr>
          <w:rFonts w:hint="eastAsia" w:ascii="仿宋" w:hAnsi="仿宋" w:eastAsia="仿宋" w:cs="仿宋"/>
          <w:b/>
          <w:sz w:val="28"/>
          <w:szCs w:val="28"/>
        </w:rPr>
        <w:t>江苏省丹阳市人民法院</w:t>
      </w:r>
    </w:p>
    <w:p>
      <w:pPr>
        <w:spacing w:line="360" w:lineRule="exact"/>
        <w:rPr>
          <w:rFonts w:ascii="仿宋" w:hAnsi="仿宋" w:eastAsia="仿宋" w:cs="仿宋"/>
          <w:sz w:val="28"/>
          <w:szCs w:val="28"/>
          <w:lang w:val="de-DE"/>
        </w:rPr>
      </w:pPr>
    </w:p>
    <w:p>
      <w:pPr>
        <w:spacing w:line="360" w:lineRule="exact"/>
        <w:jc w:val="right"/>
        <w:rPr>
          <w:rFonts w:ascii="仿宋" w:hAnsi="仿宋" w:eastAsia="仿宋" w:cs="仿宋"/>
          <w:b/>
          <w:sz w:val="28"/>
          <w:szCs w:val="28"/>
          <w:lang w:val="de-DE"/>
        </w:rPr>
      </w:pPr>
      <w:r>
        <w:rPr>
          <w:rFonts w:hint="eastAsia" w:ascii="仿宋" w:hAnsi="仿宋" w:eastAsia="仿宋" w:cs="仿宋"/>
          <w:b/>
          <w:sz w:val="28"/>
          <w:szCs w:val="28"/>
          <w:lang w:val="de-DE"/>
        </w:rPr>
        <w:t>具状人：中国大地财产保险股份有限公司舒城支公司</w:t>
      </w:r>
    </w:p>
    <w:p>
      <w:pPr>
        <w:spacing w:line="360" w:lineRule="exact"/>
        <w:jc w:val="right"/>
        <w:rPr>
          <w:rFonts w:ascii="仿宋" w:hAnsi="仿宋" w:eastAsia="仿宋" w:cs="仿宋"/>
          <w:sz w:val="28"/>
          <w:szCs w:val="28"/>
        </w:rPr>
      </w:pPr>
      <w:r>
        <w:rPr>
          <w:rFonts w:hint="eastAsia" w:ascii="仿宋" w:hAnsi="仿宋" w:eastAsia="仿宋" w:cs="仿宋"/>
          <w:sz w:val="28"/>
          <w:szCs w:val="28"/>
        </w:rPr>
        <w:t>2017年5月8日</w:t>
      </w:r>
    </w:p>
    <w:p>
      <w:pPr>
        <w:rPr>
          <w:rFonts w:ascii="宋体" w:hAnsi="宋体" w:eastAsia="宋体"/>
          <w:lang w:val="de-DE"/>
        </w:rPr>
      </w:pPr>
    </w:p>
    <w:p>
      <w:pPr>
        <w:rPr>
          <w:rFonts w:ascii="宋体" w:hAnsi="宋体" w:eastAsia="宋体"/>
          <w:lang w:val="de-DE"/>
        </w:rPr>
      </w:pPr>
    </w:p>
    <w:p>
      <w:pPr>
        <w:rPr>
          <w:rFonts w:hint="eastAsia" w:ascii="宋体" w:hAnsi="宋体" w:eastAsia="宋体"/>
          <w:lang w:val="de-DE"/>
        </w:rPr>
      </w:pPr>
    </w:p>
    <w:p>
      <w:pPr>
        <w:rPr>
          <w:rFonts w:ascii="宋体" w:hAnsi="宋体" w:eastAsia="宋体"/>
          <w:lang w:val="de-DE"/>
        </w:rPr>
      </w:pPr>
    </w:p>
    <w:p>
      <w:pPr>
        <w:rPr>
          <w:rFonts w:hint="eastAsia" w:ascii="宋体" w:hAnsi="宋体" w:eastAsia="宋体"/>
          <w:lang w:val="de-DE"/>
        </w:rPr>
      </w:pPr>
    </w:p>
    <w:p>
      <w:pPr>
        <w:rPr>
          <w:rFonts w:hint="eastAsia" w:ascii="宋体" w:hAnsi="宋体" w:eastAsia="宋体"/>
          <w:lang w:val="de-DE"/>
        </w:rPr>
      </w:pPr>
    </w:p>
    <w:p>
      <w:pPr>
        <w:rPr>
          <w:rFonts w:hint="eastAsia" w:ascii="宋体" w:hAnsi="宋体" w:eastAsia="宋体"/>
          <w:lang w:val="de-DE"/>
        </w:rPr>
      </w:pPr>
    </w:p>
    <w:p>
      <w:pPr>
        <w:rPr>
          <w:rFonts w:hint="eastAsia" w:ascii="宋体" w:hAnsi="宋体" w:eastAsia="宋体"/>
          <w:lang w:val="de-DE"/>
        </w:rPr>
      </w:pPr>
    </w:p>
    <w:p>
      <w:pPr>
        <w:rPr>
          <w:rFonts w:hint="eastAsia" w:ascii="宋体" w:hAnsi="宋体" w:eastAsia="宋体"/>
          <w:lang w:val="de-DE"/>
        </w:rPr>
      </w:pPr>
    </w:p>
    <w:p>
      <w:pPr>
        <w:rPr>
          <w:rFonts w:hint="eastAsia" w:ascii="宋体" w:hAnsi="宋体" w:eastAsia="宋体"/>
          <w:lang w:val="de-DE"/>
        </w:rPr>
      </w:pPr>
    </w:p>
    <w:p>
      <w:pPr>
        <w:rPr>
          <w:rFonts w:ascii="宋体" w:hAnsi="宋体" w:eastAsia="宋体"/>
          <w:lang w:val="de-DE"/>
        </w:rPr>
      </w:pPr>
    </w:p>
    <w:p>
      <w:pPr>
        <w:jc w:val="center"/>
        <w:rPr>
          <w:rFonts w:ascii="黑体" w:eastAsia="黑体"/>
          <w:b/>
          <w:bCs/>
          <w:sz w:val="44"/>
          <w:szCs w:val="44"/>
        </w:rPr>
      </w:pPr>
      <w:r>
        <w:rPr>
          <w:rFonts w:hint="eastAsia" w:ascii="黑体" w:eastAsia="黑体"/>
          <w:b/>
          <w:bCs/>
          <w:sz w:val="44"/>
          <w:szCs w:val="44"/>
        </w:rPr>
        <w:t>证据目录</w:t>
      </w:r>
    </w:p>
    <w:p>
      <w:pPr>
        <w:rPr>
          <w:rFonts w:ascii="黑体" w:eastAsia="黑体"/>
          <w:szCs w:val="21"/>
        </w:rPr>
      </w:pPr>
    </w:p>
    <w:p>
      <w:pPr>
        <w:spacing w:line="400" w:lineRule="exact"/>
        <w:rPr>
          <w:rFonts w:ascii="仿宋_GB2312" w:eastAsia="仿宋_GB2312"/>
          <w:b/>
          <w:sz w:val="28"/>
          <w:szCs w:val="28"/>
        </w:rPr>
      </w:pPr>
      <w:r>
        <w:rPr>
          <w:rFonts w:hint="eastAsia" w:ascii="仿宋_GB2312" w:eastAsia="仿宋_GB2312"/>
          <w:b/>
          <w:sz w:val="28"/>
          <w:szCs w:val="28"/>
        </w:rPr>
        <w:t>【证据一】</w:t>
      </w:r>
    </w:p>
    <w:p>
      <w:pPr>
        <w:spacing w:line="400" w:lineRule="exact"/>
        <w:rPr>
          <w:rFonts w:ascii="仿宋_GB2312" w:eastAsia="仿宋_GB2312"/>
          <w:bCs/>
          <w:sz w:val="28"/>
          <w:szCs w:val="28"/>
        </w:rPr>
      </w:pPr>
      <w:r>
        <w:rPr>
          <w:rFonts w:hint="eastAsia" w:ascii="仿宋_GB2312" w:eastAsia="仿宋_GB2312"/>
          <w:b/>
          <w:sz w:val="28"/>
          <w:szCs w:val="28"/>
        </w:rPr>
        <w:t>证据名称：</w:t>
      </w:r>
      <w:r>
        <w:rPr>
          <w:rFonts w:hint="eastAsia" w:ascii="仿宋_GB2312" w:eastAsia="仿宋_GB2312"/>
          <w:bCs/>
          <w:sz w:val="28"/>
          <w:szCs w:val="28"/>
        </w:rPr>
        <w:t>组织机构代码证</w:t>
      </w:r>
    </w:p>
    <w:p>
      <w:pPr>
        <w:spacing w:line="400" w:lineRule="exact"/>
        <w:rPr>
          <w:rFonts w:ascii="仿宋_GB2312" w:eastAsia="仿宋_GB2312"/>
          <w:bCs/>
          <w:sz w:val="28"/>
          <w:szCs w:val="28"/>
        </w:rPr>
      </w:pPr>
      <w:r>
        <w:rPr>
          <w:rFonts w:hint="eastAsia" w:ascii="仿宋_GB2312" w:eastAsia="仿宋_GB2312"/>
          <w:b/>
          <w:sz w:val="28"/>
          <w:szCs w:val="28"/>
        </w:rPr>
        <w:t>证据目的：</w:t>
      </w:r>
      <w:r>
        <w:rPr>
          <w:rFonts w:hint="eastAsia" w:ascii="仿宋_GB2312" w:eastAsia="仿宋_GB2312"/>
          <w:bCs/>
          <w:sz w:val="28"/>
          <w:szCs w:val="28"/>
        </w:rPr>
        <w:t>证明原告主体资格。</w:t>
      </w:r>
    </w:p>
    <w:p>
      <w:pPr>
        <w:spacing w:line="400" w:lineRule="exact"/>
        <w:rPr>
          <w:rFonts w:ascii="仿宋_GB2312" w:eastAsia="仿宋_GB2312"/>
          <w:bCs/>
          <w:sz w:val="28"/>
          <w:szCs w:val="28"/>
        </w:rPr>
      </w:pPr>
    </w:p>
    <w:p>
      <w:pPr>
        <w:spacing w:line="400" w:lineRule="exact"/>
        <w:rPr>
          <w:rFonts w:ascii="仿宋_GB2312" w:eastAsia="仿宋_GB2312"/>
          <w:b/>
          <w:sz w:val="28"/>
          <w:szCs w:val="28"/>
        </w:rPr>
      </w:pPr>
      <w:r>
        <w:rPr>
          <w:rFonts w:hint="eastAsia" w:ascii="仿宋_GB2312" w:eastAsia="仿宋_GB2312"/>
          <w:b/>
          <w:sz w:val="28"/>
          <w:szCs w:val="28"/>
        </w:rPr>
        <w:t>【证据二】</w:t>
      </w:r>
    </w:p>
    <w:p>
      <w:pPr>
        <w:spacing w:line="400" w:lineRule="exact"/>
        <w:rPr>
          <w:rFonts w:ascii="仿宋_GB2312" w:eastAsia="仿宋_GB2312"/>
          <w:sz w:val="28"/>
          <w:szCs w:val="28"/>
        </w:rPr>
      </w:pPr>
      <w:r>
        <w:rPr>
          <w:rFonts w:hint="eastAsia" w:ascii="仿宋_GB2312" w:eastAsia="仿宋_GB2312"/>
          <w:b/>
          <w:sz w:val="28"/>
          <w:szCs w:val="28"/>
        </w:rPr>
        <w:t>证据名称</w:t>
      </w:r>
      <w:r>
        <w:rPr>
          <w:rFonts w:hint="eastAsia" w:ascii="仿宋_GB2312" w:eastAsia="仿宋_GB2312"/>
          <w:sz w:val="28"/>
          <w:szCs w:val="28"/>
        </w:rPr>
        <w:t>：被告身份证、驾驶证</w:t>
      </w:r>
    </w:p>
    <w:p>
      <w:pPr>
        <w:spacing w:line="400" w:lineRule="exact"/>
        <w:rPr>
          <w:rFonts w:ascii="仿宋_GB2312" w:eastAsia="仿宋_GB2312"/>
          <w:sz w:val="28"/>
          <w:szCs w:val="28"/>
        </w:rPr>
      </w:pPr>
      <w:r>
        <w:rPr>
          <w:rFonts w:hint="eastAsia" w:ascii="仿宋_GB2312" w:eastAsia="仿宋_GB2312"/>
          <w:b/>
          <w:sz w:val="28"/>
          <w:szCs w:val="28"/>
        </w:rPr>
        <w:t>证明目的</w:t>
      </w:r>
      <w:r>
        <w:rPr>
          <w:rFonts w:hint="eastAsia" w:ascii="仿宋_GB2312" w:eastAsia="仿宋_GB2312"/>
          <w:sz w:val="28"/>
          <w:szCs w:val="28"/>
        </w:rPr>
        <w:t>：证明被告主体适格。</w:t>
      </w:r>
    </w:p>
    <w:p>
      <w:pPr>
        <w:spacing w:line="400" w:lineRule="exact"/>
        <w:rPr>
          <w:rFonts w:ascii="仿宋_GB2312" w:eastAsia="仿宋_GB2312"/>
          <w:sz w:val="28"/>
          <w:szCs w:val="28"/>
        </w:rPr>
      </w:pPr>
    </w:p>
    <w:p>
      <w:pPr>
        <w:spacing w:line="400" w:lineRule="exact"/>
        <w:rPr>
          <w:rFonts w:ascii="仿宋_GB2312" w:eastAsia="仿宋_GB2312"/>
          <w:b/>
          <w:sz w:val="28"/>
          <w:szCs w:val="28"/>
        </w:rPr>
      </w:pPr>
      <w:r>
        <w:rPr>
          <w:rFonts w:hint="eastAsia" w:ascii="仿宋_GB2312" w:eastAsia="仿宋_GB2312"/>
          <w:b/>
          <w:sz w:val="28"/>
          <w:szCs w:val="28"/>
        </w:rPr>
        <w:t>【证据三】</w:t>
      </w:r>
    </w:p>
    <w:p>
      <w:pPr>
        <w:spacing w:line="400" w:lineRule="exact"/>
        <w:rPr>
          <w:rFonts w:ascii="仿宋_GB2312" w:eastAsia="仿宋_GB2312"/>
          <w:sz w:val="28"/>
          <w:szCs w:val="28"/>
        </w:rPr>
      </w:pPr>
      <w:r>
        <w:rPr>
          <w:rFonts w:hint="eastAsia" w:ascii="仿宋_GB2312" w:eastAsia="仿宋_GB2312"/>
          <w:b/>
          <w:sz w:val="28"/>
          <w:szCs w:val="28"/>
        </w:rPr>
        <w:t>证据名称：</w:t>
      </w:r>
      <w:r>
        <w:rPr>
          <w:rFonts w:ascii="仿宋_GB2312" w:eastAsia="仿宋_GB2312"/>
          <w:b/>
          <w:sz w:val="28"/>
          <w:szCs w:val="28"/>
        </w:rPr>
        <w:t>保险单</w:t>
      </w:r>
    </w:p>
    <w:p>
      <w:pPr>
        <w:spacing w:line="400" w:lineRule="exact"/>
        <w:rPr>
          <w:rFonts w:ascii="仿宋_GB2312" w:eastAsia="仿宋_GB2312"/>
          <w:sz w:val="28"/>
          <w:szCs w:val="28"/>
        </w:rPr>
      </w:pPr>
      <w:r>
        <w:rPr>
          <w:rFonts w:hint="eastAsia" w:ascii="仿宋_GB2312" w:eastAsia="仿宋_GB2312"/>
          <w:b/>
          <w:sz w:val="28"/>
          <w:szCs w:val="28"/>
        </w:rPr>
        <w:t>证明目的：</w:t>
      </w:r>
      <w:r>
        <w:rPr>
          <w:rFonts w:hint="eastAsia" w:ascii="仿宋_GB2312" w:eastAsia="仿宋_GB2312"/>
          <w:sz w:val="28"/>
          <w:szCs w:val="28"/>
        </w:rPr>
        <w:t>证明</w:t>
      </w:r>
      <w:r>
        <w:rPr>
          <w:rFonts w:ascii="仿宋_GB2312" w:eastAsia="仿宋_GB2312"/>
          <w:sz w:val="28"/>
          <w:szCs w:val="28"/>
        </w:rPr>
        <w:t>原被告双方订立了保险合同</w:t>
      </w:r>
      <w:r>
        <w:rPr>
          <w:rFonts w:hint="eastAsia" w:ascii="仿宋_GB2312" w:eastAsia="仿宋_GB2312"/>
          <w:sz w:val="28"/>
          <w:szCs w:val="28"/>
        </w:rPr>
        <w:t>。</w:t>
      </w:r>
    </w:p>
    <w:p>
      <w:pPr>
        <w:spacing w:line="400" w:lineRule="exact"/>
        <w:rPr>
          <w:rFonts w:ascii="仿宋_GB2312" w:eastAsia="仿宋_GB2312"/>
          <w:sz w:val="28"/>
          <w:szCs w:val="28"/>
        </w:rPr>
      </w:pPr>
    </w:p>
    <w:p>
      <w:pPr>
        <w:spacing w:line="400" w:lineRule="exact"/>
        <w:rPr>
          <w:rFonts w:ascii="仿宋_GB2312" w:eastAsia="仿宋_GB2312"/>
          <w:b/>
          <w:bCs/>
          <w:sz w:val="28"/>
          <w:szCs w:val="28"/>
        </w:rPr>
      </w:pPr>
      <w:r>
        <w:rPr>
          <w:rFonts w:hint="eastAsia" w:ascii="仿宋_GB2312" w:eastAsia="仿宋_GB2312"/>
          <w:b/>
          <w:bCs/>
          <w:sz w:val="28"/>
          <w:szCs w:val="28"/>
        </w:rPr>
        <w:t>【证据四】</w:t>
      </w:r>
    </w:p>
    <w:p>
      <w:pPr>
        <w:spacing w:line="400" w:lineRule="exact"/>
        <w:rPr>
          <w:rFonts w:ascii="仿宋_GB2312" w:eastAsia="仿宋_GB2312"/>
          <w:sz w:val="28"/>
          <w:szCs w:val="28"/>
        </w:rPr>
      </w:pPr>
      <w:r>
        <w:rPr>
          <w:rFonts w:hint="eastAsia" w:ascii="仿宋_GB2312" w:eastAsia="仿宋_GB2312"/>
          <w:b/>
          <w:sz w:val="28"/>
          <w:szCs w:val="28"/>
        </w:rPr>
        <w:t>证据名称</w:t>
      </w:r>
      <w:r>
        <w:rPr>
          <w:rFonts w:hint="eastAsia" w:ascii="仿宋_GB2312" w:eastAsia="仿宋_GB2312"/>
          <w:sz w:val="28"/>
          <w:szCs w:val="28"/>
        </w:rPr>
        <w:t>：安徽省</w:t>
      </w:r>
      <w:r>
        <w:rPr>
          <w:rFonts w:ascii="仿宋_GB2312" w:eastAsia="仿宋_GB2312"/>
          <w:sz w:val="28"/>
          <w:szCs w:val="28"/>
        </w:rPr>
        <w:t>泗县农机监理站回函</w:t>
      </w:r>
    </w:p>
    <w:p>
      <w:pPr>
        <w:spacing w:line="400" w:lineRule="exact"/>
        <w:rPr>
          <w:rFonts w:ascii="仿宋_GB2312" w:eastAsia="仿宋_GB2312"/>
          <w:sz w:val="28"/>
          <w:szCs w:val="28"/>
        </w:rPr>
      </w:pPr>
      <w:r>
        <w:rPr>
          <w:rFonts w:hint="eastAsia" w:ascii="仿宋_GB2312" w:eastAsia="仿宋_GB2312"/>
          <w:b/>
          <w:sz w:val="28"/>
          <w:szCs w:val="28"/>
        </w:rPr>
        <w:t>证据目的：</w:t>
      </w:r>
      <w:r>
        <w:rPr>
          <w:rFonts w:hint="eastAsia" w:ascii="仿宋_GB2312" w:eastAsia="仿宋_GB2312"/>
          <w:sz w:val="28"/>
          <w:szCs w:val="28"/>
        </w:rPr>
        <w:t>证明投保</w:t>
      </w:r>
      <w:r>
        <w:rPr>
          <w:rFonts w:ascii="仿宋_GB2312" w:eastAsia="仿宋_GB2312"/>
          <w:sz w:val="28"/>
          <w:szCs w:val="28"/>
        </w:rPr>
        <w:t>机动车</w:t>
      </w:r>
      <w:r>
        <w:rPr>
          <w:rFonts w:hint="eastAsia" w:ascii="仿宋_GB2312" w:eastAsia="仿宋_GB2312"/>
          <w:sz w:val="28"/>
          <w:szCs w:val="28"/>
        </w:rPr>
        <w:t>登记</w:t>
      </w:r>
      <w:r>
        <w:rPr>
          <w:rFonts w:ascii="仿宋_GB2312" w:eastAsia="仿宋_GB2312"/>
          <w:sz w:val="28"/>
          <w:szCs w:val="28"/>
        </w:rPr>
        <w:t>号牌已经被注销</w:t>
      </w:r>
      <w:r>
        <w:rPr>
          <w:rFonts w:hint="eastAsia" w:ascii="仿宋_GB2312" w:eastAsia="仿宋_GB2312"/>
          <w:sz w:val="28"/>
          <w:szCs w:val="28"/>
        </w:rPr>
        <w:t>。</w:t>
      </w:r>
    </w:p>
    <w:p>
      <w:pPr>
        <w:spacing w:line="400" w:lineRule="exact"/>
        <w:rPr>
          <w:rFonts w:ascii="仿宋_GB2312" w:eastAsia="仿宋_GB2312"/>
          <w:b/>
          <w:sz w:val="28"/>
          <w:szCs w:val="28"/>
        </w:rPr>
      </w:pPr>
    </w:p>
    <w:p>
      <w:pPr>
        <w:jc w:val="right"/>
        <w:rPr>
          <w:rFonts w:ascii="黑体" w:eastAsia="黑体"/>
          <w:sz w:val="28"/>
          <w:szCs w:val="28"/>
        </w:rPr>
      </w:pPr>
    </w:p>
    <w:p>
      <w:pPr>
        <w:jc w:val="right"/>
        <w:rPr>
          <w:rFonts w:ascii="宋体" w:hAnsi="宋体" w:eastAsia="宋体"/>
          <w:lang w:val="de-DE"/>
        </w:rPr>
      </w:pPr>
      <w:r>
        <w:rPr>
          <w:rFonts w:hint="eastAsia" w:ascii="仿宋_GB2312" w:eastAsia="仿宋_GB2312"/>
          <w:sz w:val="28"/>
          <w:szCs w:val="28"/>
        </w:rPr>
        <w:t>提交人：</w:t>
      </w:r>
      <w:r>
        <w:rPr>
          <w:rFonts w:ascii="仿宋_GB2312" w:eastAsia="仿宋_GB2312"/>
          <w:sz w:val="28"/>
          <w:szCs w:val="28"/>
        </w:rPr>
        <w:t>中国大地财产保险股份</w:t>
      </w:r>
      <w:r>
        <w:rPr>
          <w:rFonts w:hint="eastAsia" w:ascii="仿宋_GB2312" w:eastAsia="仿宋_GB2312"/>
          <w:sz w:val="28"/>
          <w:szCs w:val="28"/>
        </w:rPr>
        <w:t>有限</w:t>
      </w:r>
      <w:r>
        <w:rPr>
          <w:rFonts w:ascii="仿宋_GB2312" w:eastAsia="仿宋_GB2312"/>
          <w:sz w:val="28"/>
          <w:szCs w:val="28"/>
        </w:rPr>
        <w:t>公司舒城支</w:t>
      </w:r>
      <w:r>
        <w:rPr>
          <w:rFonts w:hint="eastAsia" w:ascii="仿宋_GB2312" w:eastAsia="仿宋_GB2312"/>
          <w:sz w:val="28"/>
          <w:szCs w:val="28"/>
        </w:rPr>
        <w:t>公司</w:t>
      </w:r>
    </w:p>
    <w:p>
      <w:pPr>
        <w:ind w:firstLine="700" w:firstLineChars="250"/>
        <w:jc w:val="right"/>
        <w:rPr>
          <w:rFonts w:ascii="仿宋_GB2312" w:eastAsia="仿宋_GB2312"/>
          <w:sz w:val="28"/>
          <w:szCs w:val="28"/>
        </w:rPr>
      </w:pPr>
      <w:r>
        <w:rPr>
          <w:rFonts w:hint="eastAsia" w:ascii="仿宋_GB2312" w:eastAsia="仿宋_GB2312"/>
          <w:sz w:val="28"/>
          <w:szCs w:val="28"/>
        </w:rPr>
        <w:t xml:space="preserve">2017年 </w:t>
      </w:r>
      <w:r>
        <w:rPr>
          <w:rFonts w:ascii="仿宋_GB2312" w:eastAsia="仿宋_GB2312"/>
          <w:sz w:val="28"/>
          <w:szCs w:val="28"/>
        </w:rPr>
        <w:t>5</w:t>
      </w:r>
      <w:r>
        <w:rPr>
          <w:rFonts w:hint="eastAsia" w:ascii="仿宋_GB2312" w:eastAsia="仿宋_GB2312"/>
          <w:sz w:val="28"/>
          <w:szCs w:val="28"/>
        </w:rPr>
        <w:t xml:space="preserve">  月  </w:t>
      </w:r>
      <w:r>
        <w:rPr>
          <w:rFonts w:ascii="仿宋_GB2312" w:eastAsia="仿宋_GB2312"/>
          <w:sz w:val="28"/>
          <w:szCs w:val="28"/>
        </w:rPr>
        <w:t>8</w:t>
      </w:r>
      <w:r>
        <w:rPr>
          <w:rFonts w:hint="eastAsia" w:ascii="仿宋_GB2312" w:eastAsia="仿宋_GB2312"/>
          <w:sz w:val="28"/>
          <w:szCs w:val="28"/>
        </w:rPr>
        <w:t xml:space="preserve"> 日</w:t>
      </w:r>
    </w:p>
    <w:p>
      <w:pPr>
        <w:rPr>
          <w:rFonts w:ascii="宋体" w:hAnsi="宋体" w:eastAsia="宋体"/>
          <w:lang w:val="de-DE"/>
        </w:rPr>
      </w:pPr>
    </w:p>
    <w:sectPr>
      <w:pgSz w:w="11900" w:h="16840"/>
      <w:pgMar w:top="1440" w:right="1803" w:bottom="1440" w:left="1803" w:header="851" w:footer="992" w:gutter="0"/>
      <w:cols w:space="0" w:num="1"/>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auto"/>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CDC"/>
    <w:rsid w:val="00044DF0"/>
    <w:rsid w:val="00051245"/>
    <w:rsid w:val="00063247"/>
    <w:rsid w:val="000A2C9E"/>
    <w:rsid w:val="000C1345"/>
    <w:rsid w:val="000C3839"/>
    <w:rsid w:val="000F5CBB"/>
    <w:rsid w:val="001A1D3C"/>
    <w:rsid w:val="001D1ADE"/>
    <w:rsid w:val="001F5272"/>
    <w:rsid w:val="00201E65"/>
    <w:rsid w:val="002D1E8D"/>
    <w:rsid w:val="002F2962"/>
    <w:rsid w:val="002F7469"/>
    <w:rsid w:val="003862C5"/>
    <w:rsid w:val="003B23CF"/>
    <w:rsid w:val="003C275D"/>
    <w:rsid w:val="003D4072"/>
    <w:rsid w:val="003D7EA7"/>
    <w:rsid w:val="0041662D"/>
    <w:rsid w:val="00457D22"/>
    <w:rsid w:val="00482508"/>
    <w:rsid w:val="004D1B3E"/>
    <w:rsid w:val="004D2CDC"/>
    <w:rsid w:val="004D7350"/>
    <w:rsid w:val="00503C7B"/>
    <w:rsid w:val="00611335"/>
    <w:rsid w:val="00632D8B"/>
    <w:rsid w:val="006432D0"/>
    <w:rsid w:val="00695889"/>
    <w:rsid w:val="006D5BE4"/>
    <w:rsid w:val="00727F36"/>
    <w:rsid w:val="007553DC"/>
    <w:rsid w:val="00762273"/>
    <w:rsid w:val="007C0A22"/>
    <w:rsid w:val="007C1B44"/>
    <w:rsid w:val="007C2CEB"/>
    <w:rsid w:val="007C5B49"/>
    <w:rsid w:val="0082180B"/>
    <w:rsid w:val="008368A1"/>
    <w:rsid w:val="009062B1"/>
    <w:rsid w:val="00914E70"/>
    <w:rsid w:val="0094461C"/>
    <w:rsid w:val="00970210"/>
    <w:rsid w:val="009706EF"/>
    <w:rsid w:val="00995013"/>
    <w:rsid w:val="009A6D70"/>
    <w:rsid w:val="009D20A4"/>
    <w:rsid w:val="009E68D8"/>
    <w:rsid w:val="00A060D8"/>
    <w:rsid w:val="00A1562C"/>
    <w:rsid w:val="00A23E7E"/>
    <w:rsid w:val="00A506C1"/>
    <w:rsid w:val="00A539B9"/>
    <w:rsid w:val="00AC55F6"/>
    <w:rsid w:val="00AE78C3"/>
    <w:rsid w:val="00B01082"/>
    <w:rsid w:val="00B05D11"/>
    <w:rsid w:val="00B14F95"/>
    <w:rsid w:val="00B24DB6"/>
    <w:rsid w:val="00B7244E"/>
    <w:rsid w:val="00B8781C"/>
    <w:rsid w:val="00C67BE0"/>
    <w:rsid w:val="00D01458"/>
    <w:rsid w:val="00D16C70"/>
    <w:rsid w:val="00D33F9D"/>
    <w:rsid w:val="00D41AF6"/>
    <w:rsid w:val="00DB6AD6"/>
    <w:rsid w:val="00DC5F5A"/>
    <w:rsid w:val="00DF6DEC"/>
    <w:rsid w:val="00E204E0"/>
    <w:rsid w:val="00E421FF"/>
    <w:rsid w:val="00E57A9A"/>
    <w:rsid w:val="00E83148"/>
    <w:rsid w:val="00EC609D"/>
    <w:rsid w:val="00ED492C"/>
    <w:rsid w:val="00EF319D"/>
    <w:rsid w:val="00F60B7D"/>
    <w:rsid w:val="00F7318B"/>
    <w:rsid w:val="00F73CA3"/>
    <w:rsid w:val="00F81BF6"/>
    <w:rsid w:val="3F890BE5"/>
    <w:rsid w:val="5EBD2545"/>
    <w:rsid w:val="7A7A3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semiHidden="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Salutation"/>
    <w:basedOn w:val="1"/>
    <w:next w:val="1"/>
    <w:link w:val="7"/>
    <w:unhideWhenUsed/>
    <w:uiPriority w:val="99"/>
    <w:rPr>
      <w:lang w:val="de-DE"/>
    </w:rPr>
  </w:style>
  <w:style w:type="paragraph" w:styleId="3">
    <w:name w:val="Closing"/>
    <w:basedOn w:val="1"/>
    <w:link w:val="8"/>
    <w:unhideWhenUsed/>
    <w:uiPriority w:val="99"/>
    <w:pPr>
      <w:ind w:left="100" w:leftChars="2100"/>
    </w:pPr>
    <w:rPr>
      <w:lang w:val="de-DE"/>
    </w:rPr>
  </w:style>
  <w:style w:type="paragraph" w:styleId="4">
    <w:name w:val="Balloon Text"/>
    <w:basedOn w:val="1"/>
    <w:link w:val="9"/>
    <w:unhideWhenUsed/>
    <w:uiPriority w:val="99"/>
    <w:rPr>
      <w:rFonts w:ascii="宋体" w:eastAsia="宋体"/>
      <w:sz w:val="18"/>
      <w:szCs w:val="18"/>
    </w:rPr>
  </w:style>
  <w:style w:type="character" w:customStyle="1" w:styleId="7">
    <w:name w:val="称呼字符"/>
    <w:basedOn w:val="5"/>
    <w:link w:val="2"/>
    <w:uiPriority w:val="99"/>
    <w:rPr>
      <w:lang w:val="de-DE"/>
    </w:rPr>
  </w:style>
  <w:style w:type="character" w:customStyle="1" w:styleId="8">
    <w:name w:val="结束语字符"/>
    <w:basedOn w:val="5"/>
    <w:link w:val="3"/>
    <w:uiPriority w:val="99"/>
    <w:rPr>
      <w:lang w:val="de-DE"/>
    </w:rPr>
  </w:style>
  <w:style w:type="character" w:customStyle="1" w:styleId="9">
    <w:name w:val="批注框文本字符"/>
    <w:basedOn w:val="5"/>
    <w:link w:val="4"/>
    <w:semiHidden/>
    <w:uiPriority w:val="99"/>
    <w:rPr>
      <w:rFonts w:ascii="宋体"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264</Words>
  <Characters>1511</Characters>
  <Lines>12</Lines>
  <Paragraphs>3</Paragraphs>
  <TotalTime>0</TotalTime>
  <ScaleCrop>false</ScaleCrop>
  <LinksUpToDate>false</LinksUpToDate>
  <CharactersWithSpaces>1772</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2017-05-07T06:57:00Z</dcterms:created>
  <dc:creator>Microsoft Office 用户</dc:creator>
  <cp:lastModifiedBy>lenovo</cp:lastModifiedBy>
  <dcterms:modified xsi:type="dcterms:W3CDTF">2017-06-15T11:45:52Z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